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266065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138430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60" w:lineRule="exact"/>
        <w:rPr>
          <w:sz w:val="24"/>
          <w:szCs w:val="24"/>
          <w:color w:val="auto"/>
        </w:rPr>
      </w:pPr>
    </w:p>
    <w:p>
      <w:pPr>
        <w:jc w:val="center"/>
        <w:ind w:left="440" w:right="2600"/>
        <w:spacing w:after="0" w:line="256" w:lineRule="auto"/>
        <w:rPr>
          <w:sz w:val="20"/>
          <w:szCs w:val="20"/>
          <w:color w:val="auto"/>
        </w:rPr>
      </w:pPr>
      <w:r>
        <w:rPr>
          <w:rFonts w:ascii="Times New Roman" w:cs="Times New Roman" w:eastAsia="Times New Roman" w:hAnsi="Times New Roman"/>
          <w:sz w:val="20"/>
          <w:szCs w:val="20"/>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89535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INNIO N.V.</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111760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23" w:lineRule="exact"/>
        <w:rPr>
          <w:sz w:val="24"/>
          <w:szCs w:val="24"/>
          <w:color w:val="auto"/>
        </w:rPr>
      </w:pPr>
    </w:p>
    <w:tbl>
      <w:tblPr>
        <w:tblLayout w:type="fixed"/>
        <w:tblInd w:w="78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23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3000" w:type="dxa"/>
            <w:vAlign w:val="bottom"/>
          </w:tcPr>
          <w:p>
            <w:pPr>
              <w:spacing w:after="0"/>
              <w:rPr>
                <w:sz w:val="18"/>
                <w:szCs w:val="18"/>
                <w:color w:val="auto"/>
              </w:rPr>
            </w:pPr>
          </w:p>
        </w:tc>
        <w:tc>
          <w:tcPr>
            <w:tcW w:w="29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148"/>
        </w:trPr>
        <w:tc>
          <w:tcPr>
            <w:tcW w:w="3340" w:type="dxa"/>
            <w:vAlign w:val="bottom"/>
            <w:gridSpan w:val="3"/>
          </w:tcPr>
          <w:p>
            <w:pPr>
              <w:jc w:val="center"/>
              <w:ind w:left="42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spacing w:after="0"/>
              <w:rPr>
                <w:sz w:val="12"/>
                <w:szCs w:val="12"/>
                <w:color w:val="auto"/>
              </w:rPr>
            </w:pPr>
          </w:p>
        </w:tc>
        <w:tc>
          <w:tcPr>
            <w:tcW w:w="298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51"/>
        </w:trPr>
        <w:tc>
          <w:tcPr>
            <w:tcW w:w="3340" w:type="dxa"/>
            <w:vAlign w:val="bottom"/>
            <w:gridSpan w:val="3"/>
          </w:tcPr>
          <w:p>
            <w:pPr>
              <w:jc w:val="center"/>
              <w:ind w:left="424"/>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spacing w:after="0"/>
              <w:rPr>
                <w:sz w:val="13"/>
                <w:szCs w:val="13"/>
                <w:color w:val="auto"/>
              </w:rPr>
            </w:pPr>
          </w:p>
        </w:tc>
        <w:tc>
          <w:tcPr>
            <w:tcW w:w="298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1101 W. St. Paul Ave.</w:t>
            </w:r>
          </w:p>
        </w:tc>
        <w:tc>
          <w:tcPr>
            <w:tcW w:w="0" w:type="dxa"/>
            <w:vAlign w:val="bottom"/>
          </w:tcPr>
          <w:p>
            <w:pPr>
              <w:spacing w:after="0"/>
              <w:rPr>
                <w:sz w:val="1"/>
                <w:szCs w:val="1"/>
                <w:color w:val="auto"/>
              </w:rPr>
            </w:pPr>
          </w:p>
        </w:tc>
      </w:tr>
      <w:tr>
        <w:trPr>
          <w:trHeight w:val="216"/>
        </w:trPr>
        <w:tc>
          <w:tcPr>
            <w:tcW w:w="3340" w:type="dxa"/>
            <w:vAlign w:val="bottom"/>
            <w:gridSpan w:val="3"/>
          </w:tcPr>
          <w:p>
            <w:pPr>
              <w:jc w:val="center"/>
              <w:ind w:left="384"/>
              <w:spacing w:after="0"/>
              <w:rPr>
                <w:sz w:val="20"/>
                <w:szCs w:val="20"/>
                <w:color w:val="auto"/>
              </w:rPr>
            </w:pPr>
            <w:r>
              <w:rPr>
                <w:rFonts w:ascii="Times New Roman" w:cs="Times New Roman" w:eastAsia="Times New Roman" w:hAnsi="Times New Roman"/>
                <w:sz w:val="18"/>
                <w:szCs w:val="18"/>
                <w:b w:val="1"/>
                <w:bCs w:val="1"/>
                <w:color w:val="auto"/>
                <w:w w:val="99"/>
              </w:rPr>
              <w:t>Nymphenburger Strasse 5</w:t>
            </w:r>
          </w:p>
        </w:tc>
        <w:tc>
          <w:tcPr>
            <w:tcW w:w="3000" w:type="dxa"/>
            <w:vAlign w:val="bottom"/>
          </w:tcPr>
          <w:p>
            <w:pPr>
              <w:spacing w:after="0"/>
              <w:rPr>
                <w:sz w:val="18"/>
                <w:szCs w:val="18"/>
                <w:color w:val="auto"/>
              </w:rPr>
            </w:pPr>
          </w:p>
        </w:tc>
        <w:tc>
          <w:tcPr>
            <w:tcW w:w="2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3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80335 Munich</w:t>
            </w:r>
          </w:p>
        </w:tc>
        <w:tc>
          <w:tcPr>
            <w:tcW w:w="3000" w:type="dxa"/>
            <w:vAlign w:val="bottom"/>
          </w:tcPr>
          <w:p>
            <w:pPr>
              <w:spacing w:after="0"/>
              <w:rPr>
                <w:sz w:val="18"/>
                <w:szCs w:val="18"/>
                <w:color w:val="auto"/>
              </w:rPr>
            </w:pPr>
          </w:p>
        </w:tc>
        <w:tc>
          <w:tcPr>
            <w:tcW w:w="298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Waukesha, WI 53188</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23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Germany</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2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299"/>
        </w:trPr>
        <w:tc>
          <w:tcPr>
            <w:tcW w:w="104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tcPr>
          <w:p>
            <w:pPr>
              <w:spacing w:after="0"/>
              <w:rPr>
                <w:sz w:val="24"/>
                <w:szCs w:val="24"/>
                <w:color w:val="auto"/>
              </w:rPr>
            </w:pPr>
          </w:p>
        </w:tc>
        <w:tc>
          <w:tcPr>
            <w:tcW w:w="298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60"/>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to be so registered</w:t>
            </w:r>
          </w:p>
        </w:tc>
        <w:tc>
          <w:tcPr>
            <w:tcW w:w="11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980" w:type="dxa"/>
            <w:vAlign w:val="bottom"/>
            <w:gridSpan w:val="3"/>
          </w:tcPr>
          <w:p>
            <w:pPr>
              <w:jc w:val="center"/>
              <w:ind w:left="458"/>
              <w:spacing w:after="0" w:line="160" w:lineRule="exact"/>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LLC</w:t>
            </w:r>
          </w:p>
        </w:tc>
        <w:tc>
          <w:tcPr>
            <w:tcW w:w="0" w:type="dxa"/>
            <w:vAlign w:val="bottom"/>
          </w:tcPr>
          <w:p>
            <w:pPr>
              <w:spacing w:after="0" w:line="20" w:lineRule="exact"/>
              <w:rPr>
                <w:sz w:val="1"/>
                <w:szCs w:val="1"/>
                <w:color w:val="auto"/>
              </w:rPr>
            </w:pPr>
          </w:p>
        </w:tc>
      </w:tr>
      <w:tr>
        <w:trPr>
          <w:trHeight w:val="232"/>
        </w:trPr>
        <w:tc>
          <w:tcPr>
            <w:tcW w:w="1040" w:type="dxa"/>
            <w:vAlign w:val="bottom"/>
            <w:vMerge w:val="continue"/>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nominal value EUR 0.04 per share</w:t>
            </w:r>
          </w:p>
        </w:tc>
        <w:tc>
          <w:tcPr>
            <w:tcW w:w="30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Nasdaq Stock Market</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97155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center"/>
        <w:ind w:right="1660"/>
        <w:spacing w:after="0" w:line="352"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Act registration statement file number to which this form relates: 333-295751. 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common shares, nominal value EUR 0.04 per share, of INNIO N.V. (the “Company”) as included under the caption “Description of Share Capital and Articles of Association” in the Prospectus forming a part of the Company’s Registration Statement on Form S-1, originally filed with the Securities and Exchange Commission (the “Commission”) on May 11, 2026 (File No. 333-295751) and as subsequently amended (the “Registration Statement”), is hereby incorporated by reference herein.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because no other securities of the Company are registered on the Nasdaq Stock Market, and the securities registered hereby are not being registered pursuant to Section 12(g) of the Securities Exchange Act of 1934, as amended.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Company has duly caused this Registration Statement to be signed on its behalf by the undersigned, thereunto duly authorized, in the City of New York, State of New York on June 4, 2026.</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INNIO N.V.</w:t>
      </w:r>
    </w:p>
    <w:p>
      <w:pPr>
        <w:spacing w:after="0" w:line="1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/s/ Olaf Berlien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-7620</wp:posOffset>
            </wp:positionV>
            <wp:extent cx="913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ind w:left="5260"/>
        <w:spacing w:after="0"/>
        <w:tabs>
          <w:tab w:leader="none" w:pos="5960" w:val="left"/>
        </w:tabs>
        <w:rPr>
          <w:sz w:val="20"/>
          <w:szCs w:val="20"/>
          <w:color w:val="auto"/>
        </w:rPr>
      </w:pPr>
      <w:r>
        <w:rPr>
          <w:rFonts w:ascii="Times New Roman" w:cs="Times New Roman" w:eastAsia="Times New Roman" w:hAnsi="Times New Roman"/>
          <w:sz w:val="18"/>
          <w:szCs w:val="18"/>
          <w:color w:val="auto"/>
        </w:rPr>
        <w:t>Name:</w:t>
        <w:tab/>
        <w:t>Olaf Berlien</w:t>
      </w:r>
    </w:p>
    <w:p>
      <w:pPr>
        <w:spacing w:after="0" w:line="9" w:lineRule="exact"/>
        <w:rPr>
          <w:sz w:val="20"/>
          <w:szCs w:val="20"/>
          <w:color w:val="auto"/>
        </w:rPr>
      </w:pPr>
    </w:p>
    <w:p>
      <w:pPr>
        <w:ind w:left="526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/s/ Dennis Schulze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-7620</wp:posOffset>
            </wp:positionV>
            <wp:extent cx="91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5260"/>
        <w:spacing w:after="0"/>
        <w:tabs>
          <w:tab w:leader="none" w:pos="5960" w:val="left"/>
        </w:tabs>
        <w:rPr>
          <w:sz w:val="20"/>
          <w:szCs w:val="20"/>
          <w:color w:val="auto"/>
        </w:rPr>
      </w:pPr>
      <w:r>
        <w:rPr>
          <w:rFonts w:ascii="Times New Roman" w:cs="Times New Roman" w:eastAsia="Times New Roman" w:hAnsi="Times New Roman"/>
          <w:sz w:val="18"/>
          <w:szCs w:val="18"/>
          <w:color w:val="auto"/>
        </w:rPr>
        <w:t>Name:</w:t>
        <w:tab/>
        <w:t>Dennis Schulze</w:t>
      </w:r>
    </w:p>
    <w:p>
      <w:pPr>
        <w:spacing w:after="0" w:line="9" w:lineRule="exact"/>
        <w:rPr>
          <w:sz w:val="20"/>
          <w:szCs w:val="20"/>
          <w:color w:val="auto"/>
        </w:rPr>
      </w:pPr>
    </w:p>
    <w:p>
      <w:pPr>
        <w:ind w:left="526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20"/>
      </w:cols>
      <w:pgMar w:left="320" w:top="11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2026-06-04T05:08:43Z</dcterms:created>
  <dcterms:modified xsi:type="dcterms:W3CDTF">2026-06-04T05:08:43Z</dcterms:modified>
</cp:coreProperties>
</file>